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17" w:rsidRDefault="00515F17" w:rsidP="00515F17">
      <w:pPr>
        <w:tabs>
          <w:tab w:val="left" w:pos="567"/>
          <w:tab w:val="right" w:pos="9355"/>
        </w:tabs>
        <w:jc w:val="center"/>
        <w:rPr>
          <w:color w:val="000000" w:themeColor="text1"/>
          <w:sz w:val="18"/>
          <w:szCs w:val="18"/>
        </w:rPr>
      </w:pPr>
    </w:p>
    <w:p w:rsidR="00515F17" w:rsidRPr="00515F17" w:rsidRDefault="00515F17" w:rsidP="00515F17">
      <w:pPr>
        <w:tabs>
          <w:tab w:val="left" w:pos="567"/>
          <w:tab w:val="right" w:pos="9355"/>
        </w:tabs>
        <w:jc w:val="center"/>
        <w:rPr>
          <w:b/>
          <w:color w:val="000000" w:themeColor="text1"/>
          <w:sz w:val="18"/>
          <w:szCs w:val="18"/>
        </w:rPr>
      </w:pPr>
    </w:p>
    <w:tbl>
      <w:tblPr>
        <w:tblW w:w="10017" w:type="dxa"/>
        <w:tblInd w:w="-743" w:type="dxa"/>
        <w:tblLook w:val="0000" w:firstRow="0" w:lastRow="0" w:firstColumn="0" w:lastColumn="0" w:noHBand="0" w:noVBand="0"/>
      </w:tblPr>
      <w:tblGrid>
        <w:gridCol w:w="4678"/>
        <w:gridCol w:w="1276"/>
        <w:gridCol w:w="4063"/>
      </w:tblGrid>
      <w:tr w:rsidR="00320554" w:rsidRPr="00515F17" w:rsidTr="001059CC">
        <w:tc>
          <w:tcPr>
            <w:tcW w:w="4678" w:type="dxa"/>
          </w:tcPr>
          <w:p w:rsidR="00320554" w:rsidRPr="00515F17" w:rsidRDefault="00320554" w:rsidP="00515F17">
            <w:pPr>
              <w:ind w:firstLine="743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</w:tcPr>
          <w:p w:rsidR="00320554" w:rsidRPr="00515F17" w:rsidRDefault="00320554" w:rsidP="001059CC">
            <w:pPr>
              <w:jc w:val="center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4063" w:type="dxa"/>
          </w:tcPr>
          <w:p w:rsidR="00320554" w:rsidRPr="00515F17" w:rsidRDefault="004322A3" w:rsidP="001B4C5A">
            <w:pPr>
              <w:rPr>
                <w:b/>
                <w:color w:val="000000" w:themeColor="text1"/>
                <w:szCs w:val="24"/>
              </w:rPr>
            </w:pPr>
            <w:r w:rsidRPr="00515F17">
              <w:rPr>
                <w:b/>
                <w:color w:val="000000" w:themeColor="text1"/>
                <w:szCs w:val="24"/>
              </w:rPr>
              <w:t>УТВЕРЖДАЮ</w:t>
            </w:r>
          </w:p>
        </w:tc>
      </w:tr>
      <w:tr w:rsidR="0062384E" w:rsidRPr="00515F17" w:rsidTr="001059CC">
        <w:tc>
          <w:tcPr>
            <w:tcW w:w="4678" w:type="dxa"/>
          </w:tcPr>
          <w:p w:rsidR="0000475B" w:rsidRPr="00515F17" w:rsidRDefault="0000475B" w:rsidP="00515F17">
            <w:pPr>
              <w:ind w:firstLine="743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</w:tcPr>
          <w:p w:rsidR="0062384E" w:rsidRPr="00515F17" w:rsidRDefault="0062384E" w:rsidP="001059CC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063" w:type="dxa"/>
          </w:tcPr>
          <w:p w:rsidR="0062384E" w:rsidRPr="00515F17" w:rsidRDefault="003F1204" w:rsidP="007E5AD3">
            <w:pPr>
              <w:jc w:val="both"/>
              <w:rPr>
                <w:color w:val="000000" w:themeColor="text1"/>
                <w:szCs w:val="24"/>
              </w:rPr>
            </w:pPr>
            <w:r w:rsidRPr="00515F17">
              <w:rPr>
                <w:color w:val="000000" w:themeColor="text1"/>
                <w:szCs w:val="24"/>
              </w:rPr>
              <w:t>Д</w:t>
            </w:r>
            <w:r w:rsidR="0062384E" w:rsidRPr="00515F17">
              <w:rPr>
                <w:color w:val="000000" w:themeColor="text1"/>
                <w:szCs w:val="24"/>
              </w:rPr>
              <w:t xml:space="preserve">иректор </w:t>
            </w:r>
            <w:r w:rsidR="007E5AD3" w:rsidRPr="00515F17">
              <w:rPr>
                <w:color w:val="000000" w:themeColor="text1"/>
                <w:szCs w:val="24"/>
              </w:rPr>
              <w:t>филиала</w:t>
            </w:r>
          </w:p>
          <w:p w:rsidR="001059CC" w:rsidRPr="007E5AD3" w:rsidRDefault="001A4310" w:rsidP="007E5AD3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А</w:t>
            </w:r>
            <w:r w:rsidR="007E5AD3" w:rsidRPr="007E5AD3">
              <w:rPr>
                <w:color w:val="000000" w:themeColor="text1"/>
              </w:rPr>
              <w:t>О «</w:t>
            </w:r>
            <w:r w:rsidR="00046E7D" w:rsidRPr="00046E7D">
              <w:rPr>
                <w:color w:val="000000" w:themeColor="text1"/>
                <w:szCs w:val="24"/>
              </w:rPr>
              <w:t>«ИЭСК» «Южные электрические сети»</w:t>
            </w:r>
          </w:p>
        </w:tc>
      </w:tr>
      <w:tr w:rsidR="0062384E" w:rsidRPr="00515F17" w:rsidTr="001059CC">
        <w:tc>
          <w:tcPr>
            <w:tcW w:w="4678" w:type="dxa"/>
          </w:tcPr>
          <w:p w:rsidR="0000475B" w:rsidRPr="00515F17" w:rsidRDefault="0000475B" w:rsidP="00B16A3B">
            <w:pPr>
              <w:ind w:firstLine="743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</w:tcPr>
          <w:p w:rsidR="0062384E" w:rsidRPr="00515F17" w:rsidRDefault="0062384E" w:rsidP="001059CC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063" w:type="dxa"/>
          </w:tcPr>
          <w:p w:rsidR="004322A3" w:rsidRPr="00515F17" w:rsidRDefault="004322A3" w:rsidP="004322A3">
            <w:pPr>
              <w:rPr>
                <w:color w:val="000000" w:themeColor="text1"/>
                <w:szCs w:val="24"/>
              </w:rPr>
            </w:pPr>
          </w:p>
          <w:p w:rsidR="0062384E" w:rsidRDefault="001059CC" w:rsidP="003F1204">
            <w:pPr>
              <w:rPr>
                <w:color w:val="000000" w:themeColor="text1"/>
                <w:szCs w:val="24"/>
              </w:rPr>
            </w:pPr>
            <w:r w:rsidRPr="00515F17">
              <w:rPr>
                <w:color w:val="000000" w:themeColor="text1"/>
                <w:szCs w:val="24"/>
              </w:rPr>
              <w:t>___________</w:t>
            </w:r>
            <w:r w:rsidR="00046E7D" w:rsidRPr="00B31BF4">
              <w:rPr>
                <w:szCs w:val="24"/>
              </w:rPr>
              <w:t xml:space="preserve"> А.</w:t>
            </w:r>
            <w:r w:rsidR="00046E7D">
              <w:rPr>
                <w:szCs w:val="24"/>
              </w:rPr>
              <w:t>В. Потапов</w:t>
            </w:r>
          </w:p>
          <w:p w:rsidR="0000475B" w:rsidRPr="00515F17" w:rsidRDefault="0000475B" w:rsidP="00046E7D">
            <w:pPr>
              <w:rPr>
                <w:color w:val="000000" w:themeColor="text1"/>
                <w:szCs w:val="24"/>
              </w:rPr>
            </w:pPr>
            <w:r w:rsidRPr="005E25FF">
              <w:t>«_____»______________202</w:t>
            </w:r>
            <w:r w:rsidR="00046E7D">
              <w:t>4</w:t>
            </w:r>
            <w:r w:rsidRPr="005E25FF">
              <w:t>г.</w:t>
            </w:r>
          </w:p>
        </w:tc>
      </w:tr>
      <w:tr w:rsidR="0062384E" w:rsidRPr="002B6993" w:rsidTr="001059CC">
        <w:trPr>
          <w:trHeight w:val="209"/>
        </w:trPr>
        <w:tc>
          <w:tcPr>
            <w:tcW w:w="4678" w:type="dxa"/>
          </w:tcPr>
          <w:p w:rsidR="0062384E" w:rsidRPr="00515F17" w:rsidRDefault="00A615BD" w:rsidP="00515F17">
            <w:pPr>
              <w:ind w:firstLine="743"/>
              <w:rPr>
                <w:szCs w:val="24"/>
              </w:rPr>
            </w:pPr>
            <w:r w:rsidRPr="00515F17">
              <w:rPr>
                <w:szCs w:val="24"/>
              </w:rPr>
              <w:t xml:space="preserve">   </w:t>
            </w:r>
          </w:p>
        </w:tc>
        <w:tc>
          <w:tcPr>
            <w:tcW w:w="1276" w:type="dxa"/>
          </w:tcPr>
          <w:p w:rsidR="0062384E" w:rsidRPr="002B6993" w:rsidRDefault="0062384E" w:rsidP="001059CC">
            <w:pPr>
              <w:jc w:val="center"/>
              <w:rPr>
                <w:szCs w:val="24"/>
              </w:rPr>
            </w:pPr>
          </w:p>
        </w:tc>
        <w:tc>
          <w:tcPr>
            <w:tcW w:w="4063" w:type="dxa"/>
          </w:tcPr>
          <w:p w:rsidR="0062384E" w:rsidRPr="002B6993" w:rsidRDefault="0062384E" w:rsidP="00423FAD">
            <w:pPr>
              <w:rPr>
                <w:szCs w:val="24"/>
              </w:rPr>
            </w:pPr>
          </w:p>
        </w:tc>
      </w:tr>
      <w:tr w:rsidR="0062384E" w:rsidRPr="002B6993" w:rsidTr="001059CC">
        <w:tc>
          <w:tcPr>
            <w:tcW w:w="4678" w:type="dxa"/>
          </w:tcPr>
          <w:p w:rsidR="0062384E" w:rsidRPr="002B6993" w:rsidRDefault="00A615BD" w:rsidP="001059CC">
            <w:pPr>
              <w:jc w:val="right"/>
              <w:rPr>
                <w:color w:val="FF0000"/>
                <w:szCs w:val="24"/>
              </w:rPr>
            </w:pPr>
            <w:r w:rsidRPr="002B6993">
              <w:rPr>
                <w:color w:val="FF0000"/>
                <w:szCs w:val="24"/>
              </w:rPr>
              <w:t xml:space="preserve">   </w:t>
            </w:r>
          </w:p>
        </w:tc>
        <w:tc>
          <w:tcPr>
            <w:tcW w:w="1276" w:type="dxa"/>
          </w:tcPr>
          <w:p w:rsidR="0062384E" w:rsidRPr="002B6993" w:rsidRDefault="0062384E" w:rsidP="001059CC">
            <w:pPr>
              <w:jc w:val="center"/>
              <w:rPr>
                <w:szCs w:val="24"/>
              </w:rPr>
            </w:pPr>
          </w:p>
        </w:tc>
        <w:tc>
          <w:tcPr>
            <w:tcW w:w="4063" w:type="dxa"/>
          </w:tcPr>
          <w:p w:rsidR="0062384E" w:rsidRPr="002B6993" w:rsidRDefault="0062384E" w:rsidP="006C6B28">
            <w:pPr>
              <w:jc w:val="right"/>
              <w:rPr>
                <w:szCs w:val="24"/>
              </w:rPr>
            </w:pPr>
          </w:p>
        </w:tc>
      </w:tr>
    </w:tbl>
    <w:p w:rsidR="00320554" w:rsidRPr="002B6993" w:rsidRDefault="00320554" w:rsidP="00320554">
      <w:pPr>
        <w:tabs>
          <w:tab w:val="center" w:pos="4677"/>
          <w:tab w:val="left" w:pos="5700"/>
        </w:tabs>
        <w:rPr>
          <w:szCs w:val="24"/>
        </w:rPr>
      </w:pPr>
      <w:r w:rsidRPr="002B6993">
        <w:rPr>
          <w:szCs w:val="24"/>
        </w:rPr>
        <w:tab/>
        <w:t xml:space="preserve">                                                                                    </w:t>
      </w:r>
    </w:p>
    <w:p w:rsidR="00320554" w:rsidRPr="002B6993" w:rsidRDefault="004322A3" w:rsidP="00995303">
      <w:pPr>
        <w:jc w:val="center"/>
        <w:rPr>
          <w:b/>
          <w:szCs w:val="24"/>
        </w:rPr>
      </w:pPr>
      <w:r w:rsidRPr="002B6993">
        <w:rPr>
          <w:b/>
          <w:szCs w:val="24"/>
        </w:rPr>
        <w:t>ТЕХНИЧЕСКОЕ ЗАДАНИЕ</w:t>
      </w:r>
      <w:r w:rsidRPr="002B6993">
        <w:rPr>
          <w:b/>
          <w:szCs w:val="24"/>
        </w:rPr>
        <w:tab/>
      </w:r>
      <w:r w:rsidR="00320554" w:rsidRPr="002B6993">
        <w:rPr>
          <w:b/>
          <w:szCs w:val="24"/>
        </w:rPr>
        <w:t xml:space="preserve"> </w:t>
      </w:r>
    </w:p>
    <w:p w:rsidR="000A2ECA" w:rsidRPr="000A2ECA" w:rsidRDefault="00320554" w:rsidP="000A2ECA">
      <w:pPr>
        <w:pStyle w:val="a3"/>
        <w:tabs>
          <w:tab w:val="left" w:pos="13860"/>
        </w:tabs>
        <w:jc w:val="center"/>
        <w:rPr>
          <w:szCs w:val="24"/>
        </w:rPr>
      </w:pPr>
      <w:r w:rsidRPr="002B6993">
        <w:rPr>
          <w:sz w:val="24"/>
          <w:szCs w:val="24"/>
        </w:rPr>
        <w:t xml:space="preserve">на </w:t>
      </w:r>
      <w:r w:rsidR="00DD1210" w:rsidRPr="002B6993">
        <w:rPr>
          <w:sz w:val="24"/>
          <w:szCs w:val="24"/>
        </w:rPr>
        <w:t>о</w:t>
      </w:r>
      <w:r w:rsidR="00423FAD" w:rsidRPr="002B6993">
        <w:rPr>
          <w:sz w:val="24"/>
          <w:szCs w:val="24"/>
        </w:rPr>
        <w:t xml:space="preserve">казание </w:t>
      </w:r>
      <w:r w:rsidR="000A2ECA">
        <w:rPr>
          <w:szCs w:val="24"/>
        </w:rPr>
        <w:t>у</w:t>
      </w:r>
      <w:r w:rsidR="000A2ECA" w:rsidRPr="000A2ECA">
        <w:rPr>
          <w:szCs w:val="24"/>
        </w:rPr>
        <w:t>слуг по уборке зданий и производственных помещений для нужд филиала АО "ИЭСК" "Южные электрические сети"</w:t>
      </w:r>
    </w:p>
    <w:p w:rsidR="00320554" w:rsidRPr="002B6993" w:rsidRDefault="00320554" w:rsidP="003F1204">
      <w:pPr>
        <w:pStyle w:val="a3"/>
        <w:tabs>
          <w:tab w:val="left" w:pos="13860"/>
        </w:tabs>
        <w:jc w:val="center"/>
        <w:rPr>
          <w:sz w:val="24"/>
          <w:szCs w:val="24"/>
        </w:rPr>
      </w:pPr>
    </w:p>
    <w:p w:rsidR="004322A3" w:rsidRPr="002B6993" w:rsidRDefault="004322A3" w:rsidP="00320554">
      <w:pPr>
        <w:jc w:val="center"/>
        <w:rPr>
          <w:szCs w:val="24"/>
        </w:rPr>
      </w:pPr>
    </w:p>
    <w:p w:rsidR="00493E28" w:rsidRPr="002B6993" w:rsidRDefault="00320554" w:rsidP="00F92600">
      <w:pPr>
        <w:jc w:val="both"/>
        <w:rPr>
          <w:b/>
        </w:rPr>
      </w:pPr>
      <w:r w:rsidRPr="002B6993">
        <w:rPr>
          <w:b/>
        </w:rPr>
        <w:t>1</w:t>
      </w:r>
      <w:r w:rsidRPr="002B6993">
        <w:t xml:space="preserve">. </w:t>
      </w:r>
      <w:r w:rsidRPr="002B6993">
        <w:rPr>
          <w:b/>
        </w:rPr>
        <w:t>Объект:</w:t>
      </w:r>
      <w:r w:rsidR="009607BE" w:rsidRPr="002B6993">
        <w:rPr>
          <w:b/>
        </w:rPr>
        <w:t xml:space="preserve"> </w:t>
      </w:r>
      <w:r w:rsidR="00F92600">
        <w:rPr>
          <w:color w:val="000000" w:themeColor="text1"/>
          <w:szCs w:val="24"/>
        </w:rPr>
        <w:t>Ф</w:t>
      </w:r>
      <w:r w:rsidR="00F92600" w:rsidRPr="00515F17">
        <w:rPr>
          <w:color w:val="000000" w:themeColor="text1"/>
          <w:szCs w:val="24"/>
        </w:rPr>
        <w:t>илиал</w:t>
      </w:r>
      <w:r w:rsidR="00F92600">
        <w:rPr>
          <w:color w:val="000000" w:themeColor="text1"/>
          <w:szCs w:val="24"/>
        </w:rPr>
        <w:t xml:space="preserve"> </w:t>
      </w:r>
      <w:r w:rsidR="00F92600">
        <w:rPr>
          <w:color w:val="000000" w:themeColor="text1"/>
        </w:rPr>
        <w:t>А</w:t>
      </w:r>
      <w:r w:rsidR="00F92600" w:rsidRPr="007E5AD3">
        <w:rPr>
          <w:color w:val="000000" w:themeColor="text1"/>
        </w:rPr>
        <w:t>О «</w:t>
      </w:r>
      <w:r w:rsidR="00F92600" w:rsidRPr="00046E7D">
        <w:rPr>
          <w:color w:val="000000" w:themeColor="text1"/>
          <w:szCs w:val="24"/>
        </w:rPr>
        <w:t>«ИЭСК» «Южные электрические сети»</w:t>
      </w:r>
    </w:p>
    <w:p w:rsidR="00320554" w:rsidRPr="00FF4266" w:rsidRDefault="00320554" w:rsidP="004322A3">
      <w:pPr>
        <w:pStyle w:val="a3"/>
        <w:tabs>
          <w:tab w:val="left" w:pos="13860"/>
        </w:tabs>
        <w:rPr>
          <w:b/>
          <w:sz w:val="24"/>
          <w:szCs w:val="24"/>
        </w:rPr>
      </w:pPr>
      <w:r w:rsidRPr="002B6993">
        <w:rPr>
          <w:b/>
          <w:sz w:val="24"/>
          <w:szCs w:val="24"/>
        </w:rPr>
        <w:t>2.</w:t>
      </w:r>
      <w:r w:rsidR="00F65F1C" w:rsidRPr="002B6993">
        <w:rPr>
          <w:b/>
          <w:sz w:val="24"/>
          <w:szCs w:val="24"/>
        </w:rPr>
        <w:t> </w:t>
      </w:r>
      <w:r w:rsidRPr="002B6993">
        <w:rPr>
          <w:b/>
          <w:sz w:val="24"/>
          <w:szCs w:val="24"/>
        </w:rPr>
        <w:t xml:space="preserve">Основание – </w:t>
      </w:r>
      <w:r w:rsidRPr="00FF4266">
        <w:rPr>
          <w:sz w:val="24"/>
          <w:szCs w:val="24"/>
        </w:rPr>
        <w:t xml:space="preserve">Типовая инструкция по эксплуатации производственных зданий </w:t>
      </w:r>
      <w:r w:rsidR="004322A3" w:rsidRPr="00FF4266">
        <w:rPr>
          <w:sz w:val="24"/>
          <w:szCs w:val="24"/>
        </w:rPr>
        <w:t xml:space="preserve">и сооружений </w:t>
      </w:r>
      <w:proofErr w:type="spellStart"/>
      <w:r w:rsidR="004322A3" w:rsidRPr="00FF4266">
        <w:rPr>
          <w:sz w:val="24"/>
          <w:szCs w:val="24"/>
        </w:rPr>
        <w:t>энергопредприятий</w:t>
      </w:r>
      <w:proofErr w:type="spellEnd"/>
      <w:r w:rsidR="004322A3" w:rsidRPr="00FF4266">
        <w:rPr>
          <w:sz w:val="24"/>
          <w:szCs w:val="24"/>
        </w:rPr>
        <w:t xml:space="preserve"> </w:t>
      </w:r>
      <w:r w:rsidR="00083455" w:rsidRPr="00FF4266">
        <w:rPr>
          <w:sz w:val="24"/>
          <w:szCs w:val="24"/>
        </w:rPr>
        <w:t>–</w:t>
      </w:r>
      <w:r w:rsidRPr="00FF4266">
        <w:rPr>
          <w:sz w:val="24"/>
          <w:szCs w:val="24"/>
        </w:rPr>
        <w:t xml:space="preserve"> РД 153-34.0-21.601-98.</w:t>
      </w:r>
    </w:p>
    <w:p w:rsidR="00320554" w:rsidRDefault="00320554" w:rsidP="00320554">
      <w:pPr>
        <w:tabs>
          <w:tab w:val="left" w:pos="360"/>
        </w:tabs>
        <w:jc w:val="both"/>
        <w:rPr>
          <w:szCs w:val="24"/>
        </w:rPr>
      </w:pPr>
      <w:r w:rsidRPr="002B6993">
        <w:rPr>
          <w:b/>
          <w:szCs w:val="24"/>
        </w:rPr>
        <w:t xml:space="preserve">3. Место расположения объекта: </w:t>
      </w:r>
      <w:r w:rsidR="004322A3" w:rsidRPr="002B6993">
        <w:rPr>
          <w:szCs w:val="24"/>
        </w:rPr>
        <w:t xml:space="preserve">г. </w:t>
      </w:r>
      <w:r w:rsidR="00A92827">
        <w:rPr>
          <w:szCs w:val="24"/>
        </w:rPr>
        <w:t>Иркутск:</w:t>
      </w:r>
    </w:p>
    <w:p w:rsidR="00E7067B" w:rsidRPr="000A76D4" w:rsidRDefault="00E7067B" w:rsidP="00E7067B">
      <w:pPr>
        <w:rPr>
          <w:b/>
        </w:rPr>
      </w:pPr>
      <w:r w:rsidRPr="000A76D4">
        <w:rPr>
          <w:b/>
        </w:rPr>
        <w:t>Левобережный округ</w:t>
      </w:r>
    </w:p>
    <w:p w:rsidR="00E7067B" w:rsidRPr="00C3206A" w:rsidRDefault="00E7067B" w:rsidP="00E7067B">
      <w:pPr>
        <w:pStyle w:val="a5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>Ул. Лермонтова, 120 (район Института МВД) – производственная база</w:t>
      </w:r>
    </w:p>
    <w:p w:rsidR="00E7067B" w:rsidRPr="00C3206A" w:rsidRDefault="00E7067B" w:rsidP="00E7067B">
      <w:pPr>
        <w:pStyle w:val="a5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 xml:space="preserve">Ул. </w:t>
      </w:r>
      <w:proofErr w:type="spellStart"/>
      <w:r w:rsidRPr="00C3206A">
        <w:t>Безбокова</w:t>
      </w:r>
      <w:proofErr w:type="spellEnd"/>
      <w:r w:rsidRPr="00C3206A">
        <w:t>, 38а (район ост. «Южная») –</w:t>
      </w:r>
      <w:r w:rsidR="006B0A44">
        <w:rPr>
          <w:lang w:val="en-US"/>
        </w:rPr>
        <w:t xml:space="preserve"> </w:t>
      </w:r>
      <w:r w:rsidRPr="00C3206A">
        <w:t>офисное здание 3х этажное</w:t>
      </w:r>
    </w:p>
    <w:p w:rsidR="00E7067B" w:rsidRPr="00C3206A" w:rsidRDefault="00E7067B" w:rsidP="00E7067B">
      <w:pPr>
        <w:pStyle w:val="a5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 xml:space="preserve">Ул. </w:t>
      </w:r>
      <w:proofErr w:type="spellStart"/>
      <w:r w:rsidRPr="00C3206A">
        <w:t>Безбокова</w:t>
      </w:r>
      <w:proofErr w:type="spellEnd"/>
      <w:r w:rsidRPr="00C3206A">
        <w:t>, 38 (район ост. «Южная») –</w:t>
      </w:r>
      <w:r w:rsidR="006B0A44" w:rsidRPr="000B00A1">
        <w:t xml:space="preserve"> </w:t>
      </w:r>
      <w:r w:rsidRPr="00C3206A">
        <w:t>офисное здание 2х этажное</w:t>
      </w:r>
    </w:p>
    <w:p w:rsidR="00E7067B" w:rsidRPr="00C3206A" w:rsidRDefault="00E7067B" w:rsidP="00E7067B">
      <w:pPr>
        <w:pStyle w:val="a5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 xml:space="preserve">Ул. </w:t>
      </w:r>
      <w:proofErr w:type="spellStart"/>
      <w:r w:rsidRPr="00C3206A">
        <w:t>Безбокова</w:t>
      </w:r>
      <w:proofErr w:type="spellEnd"/>
      <w:r w:rsidRPr="00C3206A">
        <w:t>, 38 (район ост. «Южная») – ФОК</w:t>
      </w:r>
    </w:p>
    <w:p w:rsidR="00E7067B" w:rsidRPr="00C3206A" w:rsidRDefault="00E7067B" w:rsidP="00E7067B">
      <w:pPr>
        <w:pStyle w:val="a5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 xml:space="preserve">Ул. </w:t>
      </w:r>
      <w:proofErr w:type="spellStart"/>
      <w:r w:rsidRPr="00C3206A">
        <w:t>Безбокова</w:t>
      </w:r>
      <w:proofErr w:type="spellEnd"/>
      <w:r w:rsidRPr="00C3206A">
        <w:t>, 38 (район ост. «Южная») – здание подстанции</w:t>
      </w:r>
    </w:p>
    <w:p w:rsidR="00E7067B" w:rsidRPr="00C3206A" w:rsidRDefault="00E7067B" w:rsidP="00E7067B">
      <w:pPr>
        <w:pStyle w:val="a5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 xml:space="preserve">Ул. </w:t>
      </w:r>
      <w:proofErr w:type="spellStart"/>
      <w:r w:rsidRPr="00C3206A">
        <w:t>Лиственичная</w:t>
      </w:r>
      <w:proofErr w:type="spellEnd"/>
      <w:r w:rsidRPr="00C3206A">
        <w:t>, 38 (район ост. «Южная») – производственная база</w:t>
      </w:r>
    </w:p>
    <w:p w:rsidR="00E7067B" w:rsidRPr="00C3206A" w:rsidRDefault="00E7067B" w:rsidP="00E7067B">
      <w:pPr>
        <w:pStyle w:val="a5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>Ул. Академическая, 15/1Б (район ост. «Южная») – производственная база</w:t>
      </w:r>
    </w:p>
    <w:p w:rsidR="00E7067B" w:rsidRPr="000A76D4" w:rsidRDefault="00E7067B" w:rsidP="00E7067B">
      <w:pPr>
        <w:rPr>
          <w:b/>
        </w:rPr>
      </w:pPr>
      <w:r w:rsidRPr="000A76D4">
        <w:rPr>
          <w:b/>
        </w:rPr>
        <w:t>Правобережный округ, Октябрьский район</w:t>
      </w:r>
    </w:p>
    <w:p w:rsidR="00E7067B" w:rsidRPr="00C3206A" w:rsidRDefault="00E7067B" w:rsidP="00E7067B">
      <w:pPr>
        <w:pStyle w:val="a5"/>
        <w:numPr>
          <w:ilvl w:val="0"/>
          <w:numId w:val="3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>Ул. Депутатская, 83 (район ост. «</w:t>
      </w:r>
      <w:proofErr w:type="spellStart"/>
      <w:r w:rsidRPr="00C3206A">
        <w:t>Лисиха</w:t>
      </w:r>
      <w:proofErr w:type="spellEnd"/>
      <w:r w:rsidRPr="00C3206A">
        <w:t>») - производственная база</w:t>
      </w:r>
    </w:p>
    <w:p w:rsidR="00E7067B" w:rsidRPr="00C3206A" w:rsidRDefault="00E7067B" w:rsidP="00E7067B">
      <w:pPr>
        <w:pStyle w:val="a5"/>
        <w:numPr>
          <w:ilvl w:val="0"/>
          <w:numId w:val="3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>Ул. Байкальская, 250 (район ост. «м-н Байкальский») – здание подстанции</w:t>
      </w:r>
    </w:p>
    <w:p w:rsidR="00E7067B" w:rsidRPr="00C3206A" w:rsidRDefault="00E7067B" w:rsidP="00E7067B">
      <w:pPr>
        <w:pStyle w:val="a5"/>
        <w:numPr>
          <w:ilvl w:val="0"/>
          <w:numId w:val="3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>Ул. Советская, 58 (район ост. «Рынок «Новый») - здание подстанции</w:t>
      </w:r>
    </w:p>
    <w:p w:rsidR="00E7067B" w:rsidRPr="000A76D4" w:rsidRDefault="00E7067B" w:rsidP="00E7067B">
      <w:pPr>
        <w:rPr>
          <w:b/>
        </w:rPr>
      </w:pPr>
      <w:r w:rsidRPr="000A76D4">
        <w:rPr>
          <w:b/>
        </w:rPr>
        <w:t>Правобережный округ, Куйбышевский район</w:t>
      </w:r>
    </w:p>
    <w:p w:rsidR="00E7067B" w:rsidRPr="00C3206A" w:rsidRDefault="00E7067B" w:rsidP="00E7067B">
      <w:pPr>
        <w:pStyle w:val="a5"/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>Ул. Октябрьской Революции 14/1 (район Автовокзала)</w:t>
      </w:r>
      <w:r w:rsidRPr="00C3206A">
        <w:rPr>
          <w:sz w:val="20"/>
        </w:rPr>
        <w:t xml:space="preserve"> - </w:t>
      </w:r>
      <w:r w:rsidRPr="00C3206A">
        <w:t>здание подстанции</w:t>
      </w:r>
    </w:p>
    <w:p w:rsidR="00E7067B" w:rsidRPr="00C3206A" w:rsidRDefault="00E7067B" w:rsidP="00E7067B">
      <w:pPr>
        <w:pStyle w:val="a5"/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textAlignment w:val="auto"/>
      </w:pPr>
      <w:proofErr w:type="spellStart"/>
      <w:r w:rsidRPr="00C3206A">
        <w:t>Ул.Рабочая</w:t>
      </w:r>
      <w:proofErr w:type="spellEnd"/>
      <w:r w:rsidRPr="00C3206A">
        <w:t xml:space="preserve">, 22 со стороны реки </w:t>
      </w:r>
      <w:proofErr w:type="spellStart"/>
      <w:r w:rsidRPr="00C3206A">
        <w:t>Ушаковка</w:t>
      </w:r>
      <w:proofErr w:type="spellEnd"/>
      <w:r w:rsidRPr="00C3206A">
        <w:rPr>
          <w:sz w:val="20"/>
        </w:rPr>
        <w:t xml:space="preserve"> - </w:t>
      </w:r>
      <w:r w:rsidRPr="00C3206A">
        <w:t>здание подстанции</w:t>
      </w:r>
    </w:p>
    <w:p w:rsidR="00E7067B" w:rsidRPr="00C3206A" w:rsidRDefault="00E7067B" w:rsidP="00E7067B">
      <w:pPr>
        <w:pStyle w:val="a5"/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textAlignment w:val="auto"/>
      </w:pPr>
      <w:r w:rsidRPr="00C3206A">
        <w:t xml:space="preserve"> ул. Марии </w:t>
      </w:r>
      <w:proofErr w:type="spellStart"/>
      <w:r w:rsidRPr="00C3206A">
        <w:t>Цуканой</w:t>
      </w:r>
      <w:proofErr w:type="spellEnd"/>
      <w:r w:rsidRPr="00C3206A">
        <w:t xml:space="preserve">, 81 (район ост. «Общежитие </w:t>
      </w:r>
      <w:proofErr w:type="spellStart"/>
      <w:r w:rsidRPr="00C3206A">
        <w:t>ул.Рабочего</w:t>
      </w:r>
      <w:proofErr w:type="spellEnd"/>
      <w:r w:rsidRPr="00C3206A">
        <w:t xml:space="preserve"> Штаба») - здание подстанции</w:t>
      </w:r>
    </w:p>
    <w:p w:rsidR="00E7067B" w:rsidRPr="00C3206A" w:rsidRDefault="00E7067B" w:rsidP="00E7067B">
      <w:pPr>
        <w:pStyle w:val="a5"/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textAlignment w:val="auto"/>
      </w:pPr>
      <w:proofErr w:type="spellStart"/>
      <w:r w:rsidRPr="00C3206A">
        <w:t>Ул.Баррикад</w:t>
      </w:r>
      <w:proofErr w:type="spellEnd"/>
      <w:r w:rsidRPr="00C3206A">
        <w:t>, 120/3 - здание подстанции</w:t>
      </w:r>
    </w:p>
    <w:p w:rsidR="00E7067B" w:rsidRDefault="00E7067B" w:rsidP="00E7067B">
      <w:pPr>
        <w:pStyle w:val="a5"/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textAlignment w:val="auto"/>
      </w:pPr>
      <w:proofErr w:type="spellStart"/>
      <w:r w:rsidRPr="00C3206A">
        <w:t>Топкинский</w:t>
      </w:r>
      <w:proofErr w:type="spellEnd"/>
      <w:r w:rsidRPr="00C3206A">
        <w:t xml:space="preserve"> микрорайон, 10 (район ост. «м-н </w:t>
      </w:r>
      <w:proofErr w:type="spellStart"/>
      <w:r w:rsidRPr="00C3206A">
        <w:t>Топкинский</w:t>
      </w:r>
      <w:proofErr w:type="spellEnd"/>
      <w:r w:rsidRPr="00C3206A">
        <w:t>») - здание подстанции</w:t>
      </w:r>
    </w:p>
    <w:p w:rsidR="00E7067B" w:rsidRPr="000A76D4" w:rsidRDefault="00E7067B" w:rsidP="00E7067B">
      <w:pPr>
        <w:rPr>
          <w:b/>
        </w:rPr>
      </w:pPr>
      <w:r w:rsidRPr="000A76D4">
        <w:rPr>
          <w:b/>
        </w:rPr>
        <w:t xml:space="preserve">Правобережный округ, </w:t>
      </w:r>
      <w:r>
        <w:rPr>
          <w:b/>
        </w:rPr>
        <w:t>Кировс</w:t>
      </w:r>
      <w:r w:rsidRPr="000A76D4">
        <w:rPr>
          <w:b/>
        </w:rPr>
        <w:t>кий район</w:t>
      </w:r>
    </w:p>
    <w:p w:rsidR="00E7067B" w:rsidRPr="00C3206A" w:rsidRDefault="00E7067B" w:rsidP="00E7067B">
      <w:pPr>
        <w:pStyle w:val="a5"/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ind w:left="709"/>
        <w:textAlignment w:val="auto"/>
      </w:pPr>
      <w:r w:rsidRPr="00C3206A">
        <w:t xml:space="preserve">Ул. </w:t>
      </w:r>
      <w:r>
        <w:t>Сурикова</w:t>
      </w:r>
      <w:r w:rsidRPr="00C3206A">
        <w:t>,</w:t>
      </w:r>
      <w:r>
        <w:rPr>
          <w:lang w:val="en-US"/>
        </w:rPr>
        <w:t xml:space="preserve"> </w:t>
      </w:r>
      <w:r>
        <w:t>2</w:t>
      </w:r>
      <w:r w:rsidRPr="00C3206A">
        <w:t>3 - здание подстанции</w:t>
      </w:r>
    </w:p>
    <w:p w:rsidR="00E7067B" w:rsidRPr="00C3206A" w:rsidRDefault="00E7067B" w:rsidP="00E7067B">
      <w:pPr>
        <w:pStyle w:val="a5"/>
      </w:pPr>
    </w:p>
    <w:p w:rsidR="00E7067B" w:rsidRPr="000A76D4" w:rsidRDefault="00E7067B" w:rsidP="00E7067B">
      <w:pPr>
        <w:rPr>
          <w:b/>
        </w:rPr>
      </w:pPr>
      <w:r w:rsidRPr="000A76D4">
        <w:rPr>
          <w:b/>
        </w:rPr>
        <w:t>Ленинский округ</w:t>
      </w:r>
    </w:p>
    <w:p w:rsidR="00E7067B" w:rsidRPr="00C3206A" w:rsidRDefault="00E7067B" w:rsidP="00E7067B">
      <w:pPr>
        <w:pStyle w:val="a5"/>
        <w:numPr>
          <w:ilvl w:val="0"/>
          <w:numId w:val="5"/>
        </w:numPr>
        <w:overflowPunct/>
        <w:autoSpaceDE/>
        <w:autoSpaceDN/>
        <w:adjustRightInd/>
        <w:spacing w:after="160" w:line="259" w:lineRule="auto"/>
        <w:textAlignment w:val="auto"/>
      </w:pPr>
      <w:r w:rsidRPr="00E7067B">
        <w:t xml:space="preserve">Ул. </w:t>
      </w:r>
      <w:proofErr w:type="spellStart"/>
      <w:r w:rsidRPr="00E7067B">
        <w:t>Р.Люксембург</w:t>
      </w:r>
      <w:proofErr w:type="spellEnd"/>
      <w:r w:rsidRPr="00E7067B">
        <w:t xml:space="preserve"> 174 корпус 3 (район ост. «Подстанция») – здание подстанции</w:t>
      </w:r>
    </w:p>
    <w:p w:rsidR="00E7067B" w:rsidRPr="002B012A" w:rsidRDefault="00E7067B" w:rsidP="00E7067B">
      <w:pPr>
        <w:pStyle w:val="a5"/>
        <w:numPr>
          <w:ilvl w:val="0"/>
          <w:numId w:val="5"/>
        </w:numPr>
        <w:overflowPunct/>
        <w:autoSpaceDE/>
        <w:autoSpaceDN/>
        <w:adjustRightInd/>
        <w:spacing w:after="160" w:line="259" w:lineRule="auto"/>
        <w:textAlignment w:val="auto"/>
      </w:pPr>
      <w:r w:rsidRPr="00E7067B">
        <w:t>Ул. Томсона, 7 – производственная база</w:t>
      </w:r>
    </w:p>
    <w:p w:rsidR="00E7067B" w:rsidRDefault="00E7067B" w:rsidP="00E7067B">
      <w:pPr>
        <w:rPr>
          <w:b/>
        </w:rPr>
      </w:pPr>
      <w:r w:rsidRPr="000A76D4">
        <w:rPr>
          <w:b/>
        </w:rPr>
        <w:t xml:space="preserve">П. Култук, </w:t>
      </w:r>
      <w:proofErr w:type="spellStart"/>
      <w:r w:rsidRPr="000A76D4">
        <w:rPr>
          <w:b/>
        </w:rPr>
        <w:t>Слюдянский</w:t>
      </w:r>
      <w:proofErr w:type="spellEnd"/>
      <w:r w:rsidRPr="000A76D4">
        <w:rPr>
          <w:b/>
        </w:rPr>
        <w:t xml:space="preserve"> район</w:t>
      </w:r>
    </w:p>
    <w:p w:rsidR="00DD7E3D" w:rsidRDefault="00DD7E3D" w:rsidP="00E7067B"/>
    <w:p w:rsidR="00660A7E" w:rsidRPr="002B6993" w:rsidRDefault="006672C3" w:rsidP="00320554">
      <w:pPr>
        <w:tabs>
          <w:tab w:val="left" w:pos="360"/>
        </w:tabs>
        <w:jc w:val="both"/>
        <w:rPr>
          <w:szCs w:val="24"/>
        </w:rPr>
      </w:pPr>
      <w:r w:rsidRPr="002B6993">
        <w:rPr>
          <w:b/>
          <w:szCs w:val="24"/>
        </w:rPr>
        <w:t>4. Сроки оказания услуг:</w:t>
      </w:r>
      <w:r w:rsidRPr="002B6993">
        <w:rPr>
          <w:szCs w:val="24"/>
        </w:rPr>
        <w:t xml:space="preserve"> с 01.0</w:t>
      </w:r>
      <w:r w:rsidR="00A92827">
        <w:rPr>
          <w:szCs w:val="24"/>
        </w:rPr>
        <w:t>5</w:t>
      </w:r>
      <w:r w:rsidRPr="002B6993">
        <w:rPr>
          <w:szCs w:val="24"/>
        </w:rPr>
        <w:t>.202</w:t>
      </w:r>
      <w:r w:rsidR="00A92827">
        <w:rPr>
          <w:szCs w:val="24"/>
        </w:rPr>
        <w:t>4</w:t>
      </w:r>
      <w:r w:rsidRPr="002B6993">
        <w:rPr>
          <w:szCs w:val="24"/>
        </w:rPr>
        <w:t xml:space="preserve"> по </w:t>
      </w:r>
      <w:r w:rsidR="001D3B5F" w:rsidRPr="001D3B5F">
        <w:rPr>
          <w:szCs w:val="24"/>
        </w:rPr>
        <w:t>30</w:t>
      </w:r>
      <w:r w:rsidRPr="002B6993">
        <w:rPr>
          <w:szCs w:val="24"/>
        </w:rPr>
        <w:t>.</w:t>
      </w:r>
      <w:r w:rsidR="00A92827">
        <w:rPr>
          <w:szCs w:val="24"/>
        </w:rPr>
        <w:t>04</w:t>
      </w:r>
      <w:r w:rsidRPr="002B6993">
        <w:rPr>
          <w:szCs w:val="24"/>
        </w:rPr>
        <w:t>.202</w:t>
      </w:r>
      <w:r w:rsidR="00A92827">
        <w:rPr>
          <w:szCs w:val="24"/>
        </w:rPr>
        <w:t>7</w:t>
      </w:r>
      <w:r w:rsidRPr="002B6993">
        <w:rPr>
          <w:szCs w:val="24"/>
        </w:rPr>
        <w:t>.</w:t>
      </w:r>
    </w:p>
    <w:p w:rsidR="00320554" w:rsidRPr="002B6993" w:rsidRDefault="00515F17" w:rsidP="00320554">
      <w:pPr>
        <w:tabs>
          <w:tab w:val="left" w:pos="360"/>
        </w:tabs>
        <w:jc w:val="both"/>
        <w:rPr>
          <w:b/>
          <w:szCs w:val="24"/>
        </w:rPr>
      </w:pPr>
      <w:r>
        <w:rPr>
          <w:b/>
          <w:szCs w:val="24"/>
        </w:rPr>
        <w:t>5</w:t>
      </w:r>
      <w:r w:rsidR="00320554" w:rsidRPr="002B6993">
        <w:rPr>
          <w:b/>
          <w:szCs w:val="24"/>
        </w:rPr>
        <w:t xml:space="preserve">. </w:t>
      </w:r>
      <w:r w:rsidR="00C5012B" w:rsidRPr="002B6993">
        <w:rPr>
          <w:b/>
          <w:szCs w:val="24"/>
        </w:rPr>
        <w:t>Особые т</w:t>
      </w:r>
      <w:r w:rsidR="00320554" w:rsidRPr="002B6993">
        <w:rPr>
          <w:b/>
          <w:szCs w:val="24"/>
        </w:rPr>
        <w:t xml:space="preserve">ребования: </w:t>
      </w:r>
      <w:r w:rsidR="00320554" w:rsidRPr="002B6993">
        <w:rPr>
          <w:szCs w:val="24"/>
        </w:rPr>
        <w:t xml:space="preserve"> </w:t>
      </w:r>
    </w:p>
    <w:p w:rsidR="00320554" w:rsidRPr="001D3B5F" w:rsidRDefault="00515F17" w:rsidP="006672C3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</w:t>
      </w:r>
      <w:r w:rsidR="00320554" w:rsidRPr="002B6993">
        <w:rPr>
          <w:sz w:val="24"/>
          <w:szCs w:val="24"/>
        </w:rPr>
        <w:t>.1.</w:t>
      </w:r>
      <w:r w:rsidR="00083455" w:rsidRPr="002B6993">
        <w:rPr>
          <w:sz w:val="24"/>
          <w:szCs w:val="24"/>
        </w:rPr>
        <w:t xml:space="preserve"> </w:t>
      </w:r>
      <w:r w:rsidR="006672C3" w:rsidRPr="002B6993">
        <w:rPr>
          <w:sz w:val="24"/>
          <w:szCs w:val="24"/>
        </w:rPr>
        <w:t xml:space="preserve">Уборку помещений </w:t>
      </w:r>
      <w:r w:rsidR="006672C3" w:rsidRPr="00515F17">
        <w:rPr>
          <w:sz w:val="24"/>
          <w:szCs w:val="24"/>
        </w:rPr>
        <w:t xml:space="preserve">Исполнитель должен осуществлять согласно ведомости объемов работ, периодичности и норм времени по уборке </w:t>
      </w:r>
      <w:r w:rsidR="006672C3" w:rsidRPr="001D3B5F">
        <w:rPr>
          <w:sz w:val="24"/>
          <w:szCs w:val="24"/>
        </w:rPr>
        <w:t xml:space="preserve">производственных и служебно-бытовых </w:t>
      </w:r>
      <w:r w:rsidR="006672C3" w:rsidRPr="001D3B5F">
        <w:rPr>
          <w:sz w:val="24"/>
          <w:szCs w:val="24"/>
        </w:rPr>
        <w:lastRenderedPageBreak/>
        <w:t xml:space="preserve">помещений </w:t>
      </w:r>
      <w:r w:rsidR="000B00A1" w:rsidRPr="002B6993">
        <w:rPr>
          <w:sz w:val="24"/>
          <w:szCs w:val="24"/>
        </w:rPr>
        <w:t xml:space="preserve">на филиале </w:t>
      </w:r>
      <w:r w:rsidR="000B00A1">
        <w:rPr>
          <w:color w:val="000000" w:themeColor="text1"/>
        </w:rPr>
        <w:t>А</w:t>
      </w:r>
      <w:r w:rsidR="000B00A1" w:rsidRPr="007E5AD3">
        <w:rPr>
          <w:color w:val="000000" w:themeColor="text1"/>
        </w:rPr>
        <w:t>О «</w:t>
      </w:r>
      <w:r w:rsidR="000B00A1" w:rsidRPr="00046E7D">
        <w:rPr>
          <w:color w:val="000000" w:themeColor="text1"/>
          <w:szCs w:val="24"/>
        </w:rPr>
        <w:t>«ИЭСК» «Южные электрические сети»</w:t>
      </w:r>
      <w:r w:rsidR="000B00A1" w:rsidRPr="001D3B5F">
        <w:rPr>
          <w:sz w:val="24"/>
          <w:szCs w:val="24"/>
        </w:rPr>
        <w:t xml:space="preserve"> </w:t>
      </w:r>
      <w:r w:rsidR="006672C3" w:rsidRPr="001D3B5F">
        <w:rPr>
          <w:sz w:val="24"/>
          <w:szCs w:val="24"/>
        </w:rPr>
        <w:t>(</w:t>
      </w:r>
      <w:r w:rsidRPr="001D3B5F">
        <w:rPr>
          <w:sz w:val="24"/>
          <w:szCs w:val="24"/>
        </w:rPr>
        <w:t xml:space="preserve">в составе </w:t>
      </w:r>
      <w:r w:rsidR="006672C3" w:rsidRPr="001D3B5F">
        <w:rPr>
          <w:sz w:val="24"/>
          <w:szCs w:val="24"/>
        </w:rPr>
        <w:t>Приложени</w:t>
      </w:r>
      <w:r w:rsidRPr="001D3B5F">
        <w:rPr>
          <w:sz w:val="24"/>
          <w:szCs w:val="24"/>
        </w:rPr>
        <w:t>я</w:t>
      </w:r>
      <w:r w:rsidR="006672C3" w:rsidRPr="001D3B5F">
        <w:rPr>
          <w:sz w:val="24"/>
          <w:szCs w:val="24"/>
        </w:rPr>
        <w:t xml:space="preserve"> № </w:t>
      </w:r>
      <w:r w:rsidR="0081095C">
        <w:rPr>
          <w:sz w:val="24"/>
          <w:szCs w:val="24"/>
        </w:rPr>
        <w:t xml:space="preserve">1 </w:t>
      </w:r>
      <w:r w:rsidR="006672C3" w:rsidRPr="001D3B5F">
        <w:rPr>
          <w:sz w:val="24"/>
          <w:szCs w:val="24"/>
        </w:rPr>
        <w:t>к Договору</w:t>
      </w:r>
      <w:r w:rsidR="009607BE" w:rsidRPr="001D3B5F">
        <w:rPr>
          <w:sz w:val="24"/>
          <w:szCs w:val="24"/>
        </w:rPr>
        <w:t>)</w:t>
      </w:r>
      <w:r w:rsidR="006672C3" w:rsidRPr="001D3B5F">
        <w:rPr>
          <w:sz w:val="24"/>
          <w:szCs w:val="24"/>
        </w:rPr>
        <w:t xml:space="preserve"> в рабочие дни по времени, согласованн</w:t>
      </w:r>
      <w:r w:rsidR="007E5AD3" w:rsidRPr="001D3B5F">
        <w:rPr>
          <w:sz w:val="24"/>
          <w:szCs w:val="24"/>
        </w:rPr>
        <w:t>ому</w:t>
      </w:r>
      <w:r w:rsidR="006672C3" w:rsidRPr="001D3B5F">
        <w:rPr>
          <w:sz w:val="24"/>
          <w:szCs w:val="24"/>
        </w:rPr>
        <w:t xml:space="preserve"> с Заказчиком.</w:t>
      </w:r>
    </w:p>
    <w:p w:rsidR="001F795B" w:rsidRDefault="00515F17" w:rsidP="001F795B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 w:rsidRPr="001D3B5F">
        <w:rPr>
          <w:sz w:val="24"/>
          <w:szCs w:val="24"/>
        </w:rPr>
        <w:t>5</w:t>
      </w:r>
      <w:r w:rsidR="003D40B6" w:rsidRPr="001D3B5F">
        <w:rPr>
          <w:sz w:val="24"/>
          <w:szCs w:val="24"/>
        </w:rPr>
        <w:t xml:space="preserve">.2. </w:t>
      </w:r>
      <w:r w:rsidR="00606CE7" w:rsidRPr="001D3B5F">
        <w:rPr>
          <w:sz w:val="24"/>
          <w:szCs w:val="24"/>
        </w:rPr>
        <w:t>Для обслуживания и уборки помещений</w:t>
      </w:r>
      <w:r w:rsidR="00CF2C68" w:rsidRPr="001D3B5F">
        <w:rPr>
          <w:sz w:val="24"/>
          <w:szCs w:val="24"/>
        </w:rPr>
        <w:t xml:space="preserve"> Исполнителю</w:t>
      </w:r>
      <w:r w:rsidR="00606CE7" w:rsidRPr="001D3B5F">
        <w:rPr>
          <w:sz w:val="24"/>
          <w:szCs w:val="24"/>
        </w:rPr>
        <w:t xml:space="preserve"> необходимо</w:t>
      </w:r>
      <w:r w:rsidR="00606CE7" w:rsidRPr="002B6993">
        <w:rPr>
          <w:sz w:val="24"/>
          <w:szCs w:val="24"/>
        </w:rPr>
        <w:t xml:space="preserve"> иметь в наличии расходные материалы (моющие и дезинфицирующие средства, швабры, тряпки, ведра) </w:t>
      </w:r>
      <w:r w:rsidR="00083455" w:rsidRPr="002B6993">
        <w:rPr>
          <w:sz w:val="24"/>
          <w:szCs w:val="24"/>
        </w:rPr>
        <w:t xml:space="preserve">в количестве, обеспечивающем качественную уборку в соответствии с </w:t>
      </w:r>
      <w:r w:rsidR="00282EAB" w:rsidRPr="00D87BB7">
        <w:rPr>
          <w:sz w:val="24"/>
          <w:szCs w:val="24"/>
        </w:rPr>
        <w:t>ГОСТ Р 51870-2002 "Услуги бытовые. Услуги по уборке зданий и сооружений. Общие технические условия"</w:t>
      </w:r>
      <w:r w:rsidR="00083455" w:rsidRPr="002B6993">
        <w:rPr>
          <w:sz w:val="24"/>
          <w:szCs w:val="24"/>
        </w:rPr>
        <w:t>.</w:t>
      </w:r>
      <w:r w:rsidR="001F795B">
        <w:rPr>
          <w:sz w:val="24"/>
          <w:szCs w:val="24"/>
        </w:rPr>
        <w:t xml:space="preserve"> </w:t>
      </w:r>
      <w:r w:rsidR="001F795B" w:rsidRPr="001F795B">
        <w:rPr>
          <w:sz w:val="24"/>
          <w:szCs w:val="24"/>
        </w:rPr>
        <w:t>Исполнитель производит маркировку уборочного инвентаря согласно п. 2.11 СанПиН, утвержденных Постановлением Главного государственного санитарного врача РФ от 24.12.2020 N 44 (СП 2.1.3678-20).</w:t>
      </w:r>
      <w:r w:rsidR="00083455" w:rsidRPr="002B6993">
        <w:rPr>
          <w:sz w:val="24"/>
          <w:szCs w:val="24"/>
        </w:rPr>
        <w:t xml:space="preserve"> Услуги по уборке зданий и сооружений» (</w:t>
      </w:r>
      <w:proofErr w:type="spellStart"/>
      <w:r w:rsidR="00083455" w:rsidRPr="002B6993">
        <w:rPr>
          <w:sz w:val="24"/>
          <w:szCs w:val="24"/>
        </w:rPr>
        <w:t>СаНПиН</w:t>
      </w:r>
      <w:proofErr w:type="spellEnd"/>
      <w:r w:rsidR="00083455" w:rsidRPr="002B6993">
        <w:rPr>
          <w:sz w:val="24"/>
          <w:szCs w:val="24"/>
        </w:rPr>
        <w:t xml:space="preserve"> 983-72 «Санитарные правила устройства и содержания общественных уборных).</w:t>
      </w:r>
      <w:r w:rsidR="00606CE7" w:rsidRPr="002B6993">
        <w:rPr>
          <w:sz w:val="24"/>
          <w:szCs w:val="24"/>
        </w:rPr>
        <w:t xml:space="preserve"> </w:t>
      </w:r>
      <w:r w:rsidR="00F65F1C" w:rsidRPr="00F700AB">
        <w:rPr>
          <w:sz w:val="24"/>
          <w:szCs w:val="24"/>
        </w:rPr>
        <w:t>Стоимость</w:t>
      </w:r>
      <w:r w:rsidR="00282EAB">
        <w:rPr>
          <w:sz w:val="24"/>
          <w:szCs w:val="24"/>
        </w:rPr>
        <w:t xml:space="preserve"> расходных</w:t>
      </w:r>
      <w:r w:rsidR="00F65F1C" w:rsidRPr="00F700AB">
        <w:rPr>
          <w:sz w:val="24"/>
          <w:szCs w:val="24"/>
        </w:rPr>
        <w:t xml:space="preserve"> материалов включена в общую стоимость услуги.</w:t>
      </w:r>
    </w:p>
    <w:p w:rsidR="00282EAB" w:rsidRPr="00D87BB7" w:rsidRDefault="00282EAB" w:rsidP="001F795B">
      <w:pPr>
        <w:pStyle w:val="a3"/>
        <w:tabs>
          <w:tab w:val="left" w:pos="13860"/>
        </w:tabs>
        <w:ind w:firstLine="284"/>
        <w:rPr>
          <w:color w:val="FF0000"/>
          <w:sz w:val="24"/>
          <w:szCs w:val="24"/>
        </w:rPr>
      </w:pPr>
      <w:r w:rsidRPr="00D87BB7">
        <w:rPr>
          <w:color w:val="FF0000"/>
          <w:sz w:val="24"/>
          <w:szCs w:val="24"/>
        </w:rPr>
        <w:t>Туалетные принадлежности (туалетная бумага, освежитель воздуха, полотенце бумажное, жидкое мыло, туалетное мыло) Заказчик приобретает за свой счет и стоимость данных материалов не включена в общую стоимость услуги.</w:t>
      </w:r>
    </w:p>
    <w:p w:rsidR="00DD1210" w:rsidRPr="002B6993" w:rsidRDefault="00515F17" w:rsidP="00F65F1C">
      <w:pPr>
        <w:tabs>
          <w:tab w:val="left" w:pos="720"/>
        </w:tabs>
        <w:ind w:firstLine="709"/>
        <w:jc w:val="both"/>
        <w:rPr>
          <w:szCs w:val="24"/>
        </w:rPr>
      </w:pPr>
      <w:r>
        <w:rPr>
          <w:szCs w:val="24"/>
        </w:rPr>
        <w:t>5</w:t>
      </w:r>
      <w:r w:rsidR="00DD1210" w:rsidRPr="002B6993">
        <w:rPr>
          <w:szCs w:val="24"/>
        </w:rPr>
        <w:t xml:space="preserve">.2.1. Химические средства (очищающие, чистящие, моющие, </w:t>
      </w:r>
      <w:proofErr w:type="spellStart"/>
      <w:r w:rsidR="00DD1210" w:rsidRPr="002B6993">
        <w:rPr>
          <w:szCs w:val="24"/>
        </w:rPr>
        <w:t>моюще</w:t>
      </w:r>
      <w:proofErr w:type="spellEnd"/>
      <w:r w:rsidR="00DD1210" w:rsidRPr="002B6993">
        <w:rPr>
          <w:szCs w:val="24"/>
        </w:rPr>
        <w:t xml:space="preserve">-дезинфицирующие, дезинфицирующие,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регистрации» (п.8.2 ГОСТ Р 51870-2014 «Услуги профессиональной уборки- </w:t>
      </w:r>
      <w:proofErr w:type="spellStart"/>
      <w:r w:rsidR="00DD1210" w:rsidRPr="002B6993">
        <w:rPr>
          <w:szCs w:val="24"/>
        </w:rPr>
        <w:t>клининговые</w:t>
      </w:r>
      <w:proofErr w:type="spellEnd"/>
      <w:r w:rsidR="00DD1210" w:rsidRPr="002B6993">
        <w:rPr>
          <w:szCs w:val="24"/>
        </w:rPr>
        <w:t xml:space="preserve"> услуги. Общие технические условия»).</w:t>
      </w:r>
    </w:p>
    <w:p w:rsidR="007E5AD3" w:rsidRPr="00617A47" w:rsidRDefault="007E5AD3" w:rsidP="00876885">
      <w:pPr>
        <w:pStyle w:val="a3"/>
        <w:tabs>
          <w:tab w:val="left" w:pos="13860"/>
        </w:tabs>
        <w:ind w:firstLine="284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5.4. </w:t>
      </w:r>
      <w:r w:rsidRPr="00BD1591">
        <w:rPr>
          <w:sz w:val="24"/>
          <w:szCs w:val="24"/>
        </w:rPr>
        <w:t xml:space="preserve">Вход на объекты </w:t>
      </w:r>
      <w:r w:rsidR="0081095C" w:rsidRPr="00BD1591">
        <w:rPr>
          <w:sz w:val="24"/>
          <w:szCs w:val="24"/>
        </w:rPr>
        <w:t>филиала АО ««ИЭСК» «Южные электрические сети»</w:t>
      </w:r>
      <w:r w:rsidR="00BD1591" w:rsidRPr="00BD1591">
        <w:rPr>
          <w:sz w:val="24"/>
          <w:szCs w:val="24"/>
        </w:rPr>
        <w:t xml:space="preserve"> осуществляется</w:t>
      </w:r>
      <w:r w:rsidRPr="00BD1591">
        <w:rPr>
          <w:sz w:val="24"/>
          <w:szCs w:val="24"/>
        </w:rPr>
        <w:t xml:space="preserve"> по </w:t>
      </w:r>
      <w:r w:rsidR="00BD1591" w:rsidRPr="00BD1591">
        <w:rPr>
          <w:sz w:val="24"/>
          <w:szCs w:val="24"/>
        </w:rPr>
        <w:t>согласованию с заказчиком.</w:t>
      </w:r>
    </w:p>
    <w:p w:rsidR="001F795B" w:rsidRDefault="001F795B" w:rsidP="00876885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5.</w:t>
      </w:r>
      <w:r w:rsidR="00E37C65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1F795B">
        <w:rPr>
          <w:sz w:val="24"/>
          <w:szCs w:val="24"/>
        </w:rPr>
        <w:t>Исполнитель назначает лицо, ответственное за своевременную и качественную уборку территории, организацию оказания услуг, соблюдение технологии уборки. Несет ответственность за соблюдение своими сотрудниками правил техники безопасности, пожарной безопасности, экономное расходование электроэнергии, воды и другого обеспечения, предоставляемого Заказчиком</w:t>
      </w:r>
      <w:r>
        <w:rPr>
          <w:sz w:val="24"/>
          <w:szCs w:val="24"/>
        </w:rPr>
        <w:t>.</w:t>
      </w:r>
    </w:p>
    <w:p w:rsidR="00194083" w:rsidRPr="00704AD4" w:rsidRDefault="00194083" w:rsidP="00194083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 w:rsidRPr="00704AD4">
        <w:rPr>
          <w:sz w:val="24"/>
          <w:szCs w:val="24"/>
        </w:rPr>
        <w:t>5.</w:t>
      </w:r>
      <w:r w:rsidR="00E37C65">
        <w:rPr>
          <w:sz w:val="24"/>
          <w:szCs w:val="24"/>
        </w:rPr>
        <w:t>6</w:t>
      </w:r>
      <w:r w:rsidRPr="00704AD4">
        <w:rPr>
          <w:sz w:val="24"/>
          <w:szCs w:val="24"/>
        </w:rPr>
        <w:t>. У сотрудников должна быть квалификация для выполнения работ на высоте, подтвержденная документами об образовании или о квалификации, соответствующая группа для работы на высоте.</w:t>
      </w:r>
    </w:p>
    <w:p w:rsidR="00194083" w:rsidRPr="00704AD4" w:rsidRDefault="00194083" w:rsidP="00194083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 w:rsidRPr="00704AD4">
        <w:rPr>
          <w:sz w:val="24"/>
          <w:szCs w:val="24"/>
        </w:rPr>
        <w:t>Оформление наряда-допуска при работе на высоте.</w:t>
      </w:r>
    </w:p>
    <w:p w:rsidR="00194083" w:rsidRPr="00704AD4" w:rsidRDefault="00194083" w:rsidP="00194083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 w:rsidRPr="00704AD4">
        <w:rPr>
          <w:sz w:val="24"/>
          <w:szCs w:val="24"/>
        </w:rPr>
        <w:t>Сотрудники должны быть обучены использования средств индивидуальной защиты, СИЗ.</w:t>
      </w:r>
    </w:p>
    <w:p w:rsidR="00194083" w:rsidRPr="00194083" w:rsidRDefault="00194083" w:rsidP="00194083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 w:rsidRPr="00704AD4">
        <w:rPr>
          <w:sz w:val="24"/>
          <w:szCs w:val="24"/>
        </w:rPr>
        <w:t>Обеспечить сотрудников системами обеспечения безопасности работ на высоте.</w:t>
      </w:r>
    </w:p>
    <w:p w:rsidR="001F795B" w:rsidRPr="002B6993" w:rsidRDefault="001F795B" w:rsidP="00876885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5.</w:t>
      </w:r>
      <w:r w:rsidR="00E37C65">
        <w:rPr>
          <w:sz w:val="24"/>
          <w:szCs w:val="24"/>
        </w:rPr>
        <w:t>7</w:t>
      </w:r>
      <w:r w:rsidR="007E533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F795B">
        <w:rPr>
          <w:sz w:val="24"/>
          <w:szCs w:val="24"/>
        </w:rPr>
        <w:t>Персонал, обслуживающий здания должен обладать соответствующей квалификацией и быть обеспечен опрятной униформой с согласования Заказчика</w:t>
      </w:r>
    </w:p>
    <w:p w:rsidR="00CF2C68" w:rsidRDefault="00515F17" w:rsidP="00320554">
      <w:pPr>
        <w:tabs>
          <w:tab w:val="left" w:pos="360"/>
        </w:tabs>
        <w:jc w:val="both"/>
        <w:rPr>
          <w:color w:val="000000" w:themeColor="text1"/>
          <w:szCs w:val="24"/>
        </w:rPr>
      </w:pPr>
      <w:r>
        <w:rPr>
          <w:b/>
          <w:szCs w:val="24"/>
        </w:rPr>
        <w:t>6</w:t>
      </w:r>
      <w:r w:rsidR="00E33533" w:rsidRPr="002B6993">
        <w:rPr>
          <w:b/>
          <w:szCs w:val="24"/>
        </w:rPr>
        <w:t>.</w:t>
      </w:r>
      <w:r w:rsidR="007D6105" w:rsidRPr="002B6993">
        <w:rPr>
          <w:b/>
          <w:szCs w:val="24"/>
        </w:rPr>
        <w:t xml:space="preserve"> </w:t>
      </w:r>
      <w:r w:rsidR="00E33533" w:rsidRPr="002B6993">
        <w:rPr>
          <w:b/>
          <w:szCs w:val="24"/>
        </w:rPr>
        <w:t>Зака</w:t>
      </w:r>
      <w:r w:rsidR="00320554" w:rsidRPr="002B6993">
        <w:rPr>
          <w:b/>
          <w:bCs/>
          <w:szCs w:val="24"/>
        </w:rPr>
        <w:t>зчик</w:t>
      </w:r>
      <w:r w:rsidR="00CF2C68" w:rsidRPr="002B6993">
        <w:rPr>
          <w:bCs/>
          <w:szCs w:val="24"/>
        </w:rPr>
        <w:t>:</w:t>
      </w:r>
      <w:r w:rsidR="00320554" w:rsidRPr="002B6993">
        <w:rPr>
          <w:szCs w:val="24"/>
        </w:rPr>
        <w:t xml:space="preserve"> </w:t>
      </w:r>
      <w:r w:rsidR="00EF209B">
        <w:rPr>
          <w:color w:val="000000" w:themeColor="text1"/>
          <w:szCs w:val="24"/>
        </w:rPr>
        <w:t>Ф</w:t>
      </w:r>
      <w:r w:rsidR="00EF209B" w:rsidRPr="00515F17">
        <w:rPr>
          <w:color w:val="000000" w:themeColor="text1"/>
          <w:szCs w:val="24"/>
        </w:rPr>
        <w:t>илиал</w:t>
      </w:r>
      <w:r w:rsidR="00EF209B">
        <w:rPr>
          <w:color w:val="000000" w:themeColor="text1"/>
          <w:szCs w:val="24"/>
        </w:rPr>
        <w:t xml:space="preserve"> </w:t>
      </w:r>
      <w:r w:rsidR="00EF209B">
        <w:rPr>
          <w:color w:val="000000" w:themeColor="text1"/>
        </w:rPr>
        <w:t>А</w:t>
      </w:r>
      <w:r w:rsidR="00EF209B" w:rsidRPr="007E5AD3">
        <w:rPr>
          <w:color w:val="000000" w:themeColor="text1"/>
        </w:rPr>
        <w:t>О «</w:t>
      </w:r>
      <w:r w:rsidR="00EF209B" w:rsidRPr="00046E7D">
        <w:rPr>
          <w:color w:val="000000" w:themeColor="text1"/>
          <w:szCs w:val="24"/>
        </w:rPr>
        <w:t>«ИЭСК</w:t>
      </w:r>
      <w:bookmarkStart w:id="0" w:name="_GoBack"/>
      <w:bookmarkEnd w:id="0"/>
      <w:r w:rsidR="00EF209B" w:rsidRPr="00046E7D">
        <w:rPr>
          <w:color w:val="000000" w:themeColor="text1"/>
          <w:szCs w:val="24"/>
        </w:rPr>
        <w:t>» «Южные электрические сети»</w:t>
      </w:r>
    </w:p>
    <w:p w:rsidR="00660A7E" w:rsidRPr="002B6993" w:rsidRDefault="00660A7E" w:rsidP="00320554">
      <w:pPr>
        <w:tabs>
          <w:tab w:val="left" w:pos="360"/>
        </w:tabs>
        <w:jc w:val="both"/>
        <w:rPr>
          <w:szCs w:val="24"/>
        </w:rPr>
      </w:pPr>
    </w:p>
    <w:p w:rsidR="00CF2C68" w:rsidRPr="002B6993" w:rsidRDefault="00CF2C68" w:rsidP="00CF2C68">
      <w:pPr>
        <w:pStyle w:val="a3"/>
        <w:rPr>
          <w:bCs/>
          <w:sz w:val="24"/>
          <w:szCs w:val="24"/>
          <w:u w:val="single"/>
        </w:rPr>
      </w:pPr>
      <w:r w:rsidRPr="002B6993">
        <w:rPr>
          <w:bCs/>
          <w:sz w:val="24"/>
          <w:szCs w:val="24"/>
          <w:u w:val="single"/>
        </w:rPr>
        <w:t>Получатель результата услуг:</w:t>
      </w:r>
    </w:p>
    <w:p w:rsidR="00320554" w:rsidRPr="002B6993" w:rsidRDefault="004F0D03" w:rsidP="00CF2C68">
      <w:pPr>
        <w:tabs>
          <w:tab w:val="left" w:pos="360"/>
        </w:tabs>
        <w:jc w:val="both"/>
        <w:rPr>
          <w:szCs w:val="24"/>
        </w:rPr>
      </w:pPr>
      <w:r>
        <w:rPr>
          <w:color w:val="000000" w:themeColor="text1"/>
          <w:szCs w:val="24"/>
        </w:rPr>
        <w:t>Ф</w:t>
      </w:r>
      <w:r w:rsidRPr="00515F17">
        <w:rPr>
          <w:color w:val="000000" w:themeColor="text1"/>
          <w:szCs w:val="24"/>
        </w:rPr>
        <w:t>илиал</w:t>
      </w:r>
      <w:r>
        <w:rPr>
          <w:color w:val="000000" w:themeColor="text1"/>
          <w:szCs w:val="24"/>
        </w:rPr>
        <w:t xml:space="preserve"> </w:t>
      </w:r>
      <w:r>
        <w:rPr>
          <w:color w:val="000000" w:themeColor="text1"/>
        </w:rPr>
        <w:t>А</w:t>
      </w:r>
      <w:r w:rsidRPr="007E5AD3">
        <w:rPr>
          <w:color w:val="000000" w:themeColor="text1"/>
        </w:rPr>
        <w:t>О «</w:t>
      </w:r>
      <w:r w:rsidRPr="00046E7D">
        <w:rPr>
          <w:color w:val="000000" w:themeColor="text1"/>
          <w:szCs w:val="24"/>
        </w:rPr>
        <w:t>«ИЭСК» «Южные электрические сети»</w:t>
      </w:r>
    </w:p>
    <w:p w:rsidR="00320554" w:rsidRPr="002B6993" w:rsidRDefault="00320554" w:rsidP="00320554">
      <w:pPr>
        <w:tabs>
          <w:tab w:val="left" w:pos="360"/>
        </w:tabs>
        <w:jc w:val="both"/>
        <w:rPr>
          <w:b/>
          <w:szCs w:val="24"/>
        </w:rPr>
      </w:pPr>
    </w:p>
    <w:p w:rsidR="00CF2C68" w:rsidRPr="002B6993" w:rsidRDefault="00CF2C68" w:rsidP="00320554">
      <w:pPr>
        <w:tabs>
          <w:tab w:val="left" w:pos="360"/>
        </w:tabs>
        <w:jc w:val="both"/>
        <w:rPr>
          <w:b/>
          <w:szCs w:val="24"/>
        </w:rPr>
      </w:pPr>
    </w:p>
    <w:p w:rsidR="00284B10" w:rsidRPr="00704AD4" w:rsidRDefault="00704AD4" w:rsidP="00320554">
      <w:pPr>
        <w:tabs>
          <w:tab w:val="left" w:pos="360"/>
        </w:tabs>
        <w:jc w:val="both"/>
        <w:rPr>
          <w:szCs w:val="24"/>
        </w:rPr>
      </w:pPr>
      <w:r w:rsidRPr="00704AD4">
        <w:rPr>
          <w:szCs w:val="24"/>
        </w:rPr>
        <w:t xml:space="preserve">Зам. </w:t>
      </w:r>
      <w:r>
        <w:rPr>
          <w:szCs w:val="24"/>
        </w:rPr>
        <w:t>директора</w:t>
      </w:r>
      <w:r w:rsidRPr="00704AD4">
        <w:rPr>
          <w:szCs w:val="24"/>
        </w:rPr>
        <w:t xml:space="preserve">                                                                                         </w:t>
      </w:r>
      <w:r>
        <w:rPr>
          <w:szCs w:val="24"/>
        </w:rPr>
        <w:t xml:space="preserve">         </w:t>
      </w:r>
      <w:r w:rsidRPr="00704AD4">
        <w:rPr>
          <w:szCs w:val="24"/>
        </w:rPr>
        <w:t xml:space="preserve"> А.В. Потапов</w:t>
      </w:r>
    </w:p>
    <w:sectPr w:rsidR="00284B10" w:rsidRPr="00704AD4" w:rsidSect="00515F17">
      <w:pgSz w:w="11906" w:h="16838"/>
      <w:pgMar w:top="851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804FE"/>
    <w:multiLevelType w:val="hybridMultilevel"/>
    <w:tmpl w:val="BDC270D0"/>
    <w:lvl w:ilvl="0" w:tplc="836434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BB4979"/>
    <w:multiLevelType w:val="hybridMultilevel"/>
    <w:tmpl w:val="E29E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C6525"/>
    <w:multiLevelType w:val="hybridMultilevel"/>
    <w:tmpl w:val="5330F1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A96798"/>
    <w:multiLevelType w:val="hybridMultilevel"/>
    <w:tmpl w:val="89448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4143E"/>
    <w:multiLevelType w:val="hybridMultilevel"/>
    <w:tmpl w:val="6906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FD051E"/>
    <w:multiLevelType w:val="hybridMultilevel"/>
    <w:tmpl w:val="9DD0AB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54"/>
    <w:rsid w:val="0000475B"/>
    <w:rsid w:val="00005DFF"/>
    <w:rsid w:val="00030ED8"/>
    <w:rsid w:val="000427D0"/>
    <w:rsid w:val="00043883"/>
    <w:rsid w:val="00043E96"/>
    <w:rsid w:val="00046E7D"/>
    <w:rsid w:val="00053250"/>
    <w:rsid w:val="000552F4"/>
    <w:rsid w:val="000625B3"/>
    <w:rsid w:val="00083455"/>
    <w:rsid w:val="000A2ECA"/>
    <w:rsid w:val="000B00A1"/>
    <w:rsid w:val="000C4799"/>
    <w:rsid w:val="000C623A"/>
    <w:rsid w:val="000C6285"/>
    <w:rsid w:val="000E4A94"/>
    <w:rsid w:val="001059CC"/>
    <w:rsid w:val="0015417F"/>
    <w:rsid w:val="00157712"/>
    <w:rsid w:val="00172DD3"/>
    <w:rsid w:val="00194083"/>
    <w:rsid w:val="001A4310"/>
    <w:rsid w:val="001B4C5A"/>
    <w:rsid w:val="001D3B5F"/>
    <w:rsid w:val="001F795B"/>
    <w:rsid w:val="002160A6"/>
    <w:rsid w:val="00221A2D"/>
    <w:rsid w:val="00241416"/>
    <w:rsid w:val="00243FD6"/>
    <w:rsid w:val="002629D9"/>
    <w:rsid w:val="002671C7"/>
    <w:rsid w:val="00282EAB"/>
    <w:rsid w:val="00284B10"/>
    <w:rsid w:val="00286900"/>
    <w:rsid w:val="002B0F6E"/>
    <w:rsid w:val="002B6993"/>
    <w:rsid w:val="002B69E9"/>
    <w:rsid w:val="002D7F16"/>
    <w:rsid w:val="002F181A"/>
    <w:rsid w:val="00304002"/>
    <w:rsid w:val="00320554"/>
    <w:rsid w:val="00364185"/>
    <w:rsid w:val="00385FF1"/>
    <w:rsid w:val="003D40B6"/>
    <w:rsid w:val="003F1204"/>
    <w:rsid w:val="00423FAD"/>
    <w:rsid w:val="004322A3"/>
    <w:rsid w:val="00493E28"/>
    <w:rsid w:val="004A6FAA"/>
    <w:rsid w:val="004D33DA"/>
    <w:rsid w:val="004E11F2"/>
    <w:rsid w:val="004F0D03"/>
    <w:rsid w:val="005058F8"/>
    <w:rsid w:val="00510EF4"/>
    <w:rsid w:val="00515F17"/>
    <w:rsid w:val="005273C9"/>
    <w:rsid w:val="005454D9"/>
    <w:rsid w:val="00556552"/>
    <w:rsid w:val="00594060"/>
    <w:rsid w:val="00597CDB"/>
    <w:rsid w:val="005A6F28"/>
    <w:rsid w:val="005E4CCE"/>
    <w:rsid w:val="005F3EB0"/>
    <w:rsid w:val="00603737"/>
    <w:rsid w:val="00606CE7"/>
    <w:rsid w:val="00617A47"/>
    <w:rsid w:val="0062384E"/>
    <w:rsid w:val="006325C0"/>
    <w:rsid w:val="00632A5E"/>
    <w:rsid w:val="00635DC2"/>
    <w:rsid w:val="00636F13"/>
    <w:rsid w:val="00640140"/>
    <w:rsid w:val="00641CEF"/>
    <w:rsid w:val="00660A7E"/>
    <w:rsid w:val="00663F73"/>
    <w:rsid w:val="006672C3"/>
    <w:rsid w:val="006B0A44"/>
    <w:rsid w:val="006B61DB"/>
    <w:rsid w:val="006C6B28"/>
    <w:rsid w:val="006D12FA"/>
    <w:rsid w:val="00704AD4"/>
    <w:rsid w:val="007144F2"/>
    <w:rsid w:val="00770D4B"/>
    <w:rsid w:val="007861F9"/>
    <w:rsid w:val="007D6105"/>
    <w:rsid w:val="007E3936"/>
    <w:rsid w:val="007E5337"/>
    <w:rsid w:val="007E5AD3"/>
    <w:rsid w:val="0081095C"/>
    <w:rsid w:val="00840E47"/>
    <w:rsid w:val="00850B11"/>
    <w:rsid w:val="008664F5"/>
    <w:rsid w:val="00876885"/>
    <w:rsid w:val="008B0C89"/>
    <w:rsid w:val="00906F9D"/>
    <w:rsid w:val="00944521"/>
    <w:rsid w:val="00945CE3"/>
    <w:rsid w:val="009607BE"/>
    <w:rsid w:val="00972173"/>
    <w:rsid w:val="009766CD"/>
    <w:rsid w:val="009925F7"/>
    <w:rsid w:val="00993392"/>
    <w:rsid w:val="00995152"/>
    <w:rsid w:val="00995303"/>
    <w:rsid w:val="009B011E"/>
    <w:rsid w:val="00A615BD"/>
    <w:rsid w:val="00A92827"/>
    <w:rsid w:val="00B10AEF"/>
    <w:rsid w:val="00B16A3B"/>
    <w:rsid w:val="00B633F7"/>
    <w:rsid w:val="00BA530B"/>
    <w:rsid w:val="00BA5925"/>
    <w:rsid w:val="00BD1591"/>
    <w:rsid w:val="00C449D0"/>
    <w:rsid w:val="00C5012B"/>
    <w:rsid w:val="00C51040"/>
    <w:rsid w:val="00C83347"/>
    <w:rsid w:val="00C87BF3"/>
    <w:rsid w:val="00C93C90"/>
    <w:rsid w:val="00C95AE3"/>
    <w:rsid w:val="00CC3F38"/>
    <w:rsid w:val="00CC77AE"/>
    <w:rsid w:val="00CF2C58"/>
    <w:rsid w:val="00CF2C68"/>
    <w:rsid w:val="00D13CC5"/>
    <w:rsid w:val="00D2597D"/>
    <w:rsid w:val="00D31255"/>
    <w:rsid w:val="00D71CE0"/>
    <w:rsid w:val="00D87BB7"/>
    <w:rsid w:val="00D9728F"/>
    <w:rsid w:val="00DD1210"/>
    <w:rsid w:val="00DD7E3D"/>
    <w:rsid w:val="00E33533"/>
    <w:rsid w:val="00E37C65"/>
    <w:rsid w:val="00E6301E"/>
    <w:rsid w:val="00E7067B"/>
    <w:rsid w:val="00E76742"/>
    <w:rsid w:val="00EF209B"/>
    <w:rsid w:val="00F37FEC"/>
    <w:rsid w:val="00F65F1C"/>
    <w:rsid w:val="00F700AB"/>
    <w:rsid w:val="00F92600"/>
    <w:rsid w:val="00FA6FA1"/>
    <w:rsid w:val="00FA79DF"/>
    <w:rsid w:val="00FB0348"/>
    <w:rsid w:val="00FB7CCC"/>
    <w:rsid w:val="00FF3B33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3DFE4"/>
  <w15:docId w15:val="{1F74117D-C9C9-4E6D-9FE0-CB1F15F6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0554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055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rsid w:val="00320554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3205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E335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B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B2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 Indent"/>
    <w:basedOn w:val="a"/>
    <w:link w:val="a9"/>
    <w:uiPriority w:val="99"/>
    <w:unhideWhenUsed/>
    <w:rsid w:val="007E5AD3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7E5A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Tolstyih</dc:creator>
  <cp:lastModifiedBy>Chernykh Alena</cp:lastModifiedBy>
  <cp:revision>23</cp:revision>
  <cp:lastPrinted>2024-02-26T06:35:00Z</cp:lastPrinted>
  <dcterms:created xsi:type="dcterms:W3CDTF">2024-02-16T05:14:00Z</dcterms:created>
  <dcterms:modified xsi:type="dcterms:W3CDTF">2024-03-29T08:14:00Z</dcterms:modified>
</cp:coreProperties>
</file>